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4EB" w:rsidRPr="007E14EB" w:rsidRDefault="007E14EB" w:rsidP="007E14EB">
      <w:pPr>
        <w:shd w:val="clear" w:color="auto" w:fill="F0F4F5"/>
        <w:spacing w:after="720"/>
        <w:outlineLvl w:val="0"/>
        <w:rPr>
          <w:rFonts w:ascii="Arial" w:eastAsia="Times New Roman" w:hAnsi="Arial" w:cs="Arial"/>
          <w:b/>
          <w:bCs/>
          <w:color w:val="212B32"/>
          <w:kern w:val="36"/>
          <w:sz w:val="48"/>
          <w:szCs w:val="48"/>
        </w:rPr>
      </w:pPr>
      <w:r w:rsidRPr="007E14EB">
        <w:rPr>
          <w:rFonts w:ascii="Arial" w:eastAsia="Times New Roman" w:hAnsi="Arial" w:cs="Arial"/>
          <w:b/>
          <w:bCs/>
          <w:color w:val="212B32"/>
          <w:kern w:val="36"/>
          <w:sz w:val="48"/>
          <w:szCs w:val="48"/>
        </w:rPr>
        <w:t>Fair usage policy</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Fair usage policies limit the usage of one user over another at peak times so that the performance is not affected for the rest of the group.</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The following fair use policy has been designed by The Maples Health centre to support fair use and access to appointments. Please read this carefully and contact the patient services team if you have any queries.</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We are committed to ensuring equitable access in order to deliver the best possible service we can for you.</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To ensure this, we ask all patients to contact our clinicians and admin staff in a fair, consistent and timely manner.</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To help us and all patients at the surgery, we would like to kindly remind you that patients should use our services in accordance with this Fair Use Policy.</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Inconsiderate or unfair use may mean that another patient who wants to access their GP or other healthcare professional is unable to do so due to limited availability.</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Examples of unfair use of the service may include, but are not limited to:</w:t>
      </w:r>
    </w:p>
    <w:p w:rsidR="007E14EB" w:rsidRPr="007E14EB" w:rsidRDefault="007E14EB" w:rsidP="007E14EB">
      <w:pPr>
        <w:numPr>
          <w:ilvl w:val="0"/>
          <w:numId w:val="2"/>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Significant deviation from average use of the GP surgery e.g. submitting unreasonable numbers of online consultations</w:t>
      </w:r>
    </w:p>
    <w:p w:rsidR="007E14EB" w:rsidRPr="007E14EB" w:rsidRDefault="007E14EB" w:rsidP="007E14EB">
      <w:pPr>
        <w:numPr>
          <w:ilvl w:val="0"/>
          <w:numId w:val="2"/>
        </w:numPr>
        <w:shd w:val="clear" w:color="auto" w:fill="F0F4F5"/>
        <w:spacing w:before="100" w:beforeAutospacing="1"/>
        <w:rPr>
          <w:rFonts w:ascii="Arial" w:eastAsia="Times New Roman" w:hAnsi="Arial" w:cs="Arial"/>
          <w:color w:val="212B32"/>
        </w:rPr>
      </w:pPr>
      <w:r w:rsidRPr="007E14EB">
        <w:rPr>
          <w:rFonts w:ascii="Arial" w:eastAsia="Times New Roman" w:hAnsi="Arial" w:cs="Arial"/>
          <w:color w:val="212B32"/>
        </w:rPr>
        <w:t>Any form of abuse or harassment of our staff</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If unfair use significantly impacts our ability to deliver safe care to all patients, we reserve the right to review individual access. This process will include a series of communications with you followed by potential action.</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Where a patient’s behaviour falls outside of that which is normally considered reasonable (e.g. breaches the NHS Zero Tolerance Policy) and leads to an irretrievable breakdown of the doctor-patient relationship, in a minority of cases this may also lead to the consideration of removal from the practice list itself.</w:t>
      </w:r>
    </w:p>
    <w:p w:rsidR="007E14EB" w:rsidRPr="007E14EB" w:rsidRDefault="007E14EB" w:rsidP="007E14EB">
      <w:pPr>
        <w:shd w:val="clear" w:color="auto" w:fill="F0F4F5"/>
        <w:spacing w:after="360"/>
        <w:outlineLvl w:val="1"/>
        <w:rPr>
          <w:rFonts w:ascii="Arial" w:eastAsia="Times New Roman" w:hAnsi="Arial" w:cs="Arial"/>
          <w:b/>
          <w:bCs/>
          <w:color w:val="212B32"/>
          <w:sz w:val="36"/>
          <w:szCs w:val="36"/>
        </w:rPr>
      </w:pPr>
      <w:r w:rsidRPr="007E14EB">
        <w:rPr>
          <w:rFonts w:ascii="Arial" w:eastAsia="Times New Roman" w:hAnsi="Arial" w:cs="Arial"/>
          <w:b/>
          <w:bCs/>
          <w:color w:val="212B32"/>
          <w:sz w:val="36"/>
          <w:szCs w:val="36"/>
        </w:rPr>
        <w:t>Our commitment to you</w:t>
      </w:r>
    </w:p>
    <w:p w:rsidR="007E14EB" w:rsidRPr="007E14EB" w:rsidRDefault="007E14EB" w:rsidP="007E14EB">
      <w:pPr>
        <w:numPr>
          <w:ilvl w:val="0"/>
          <w:numId w:val="3"/>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We will treat all patients equally with dignity and respect, without exclusion.</w:t>
      </w:r>
    </w:p>
    <w:p w:rsidR="007E14EB" w:rsidRPr="007E14EB" w:rsidRDefault="007E14EB" w:rsidP="007E14EB">
      <w:pPr>
        <w:numPr>
          <w:ilvl w:val="0"/>
          <w:numId w:val="3"/>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We aim to provide a personal, friendly and confidential service to our patients.</w:t>
      </w:r>
    </w:p>
    <w:p w:rsidR="007E14EB" w:rsidRPr="007E14EB" w:rsidRDefault="007E14EB" w:rsidP="007E14EB">
      <w:pPr>
        <w:numPr>
          <w:ilvl w:val="0"/>
          <w:numId w:val="3"/>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We aim to respond to the majority of online consultations during the same day.</w:t>
      </w:r>
    </w:p>
    <w:p w:rsidR="007E14EB" w:rsidRPr="007E14EB" w:rsidRDefault="007E14EB" w:rsidP="007E14EB">
      <w:pPr>
        <w:numPr>
          <w:ilvl w:val="0"/>
          <w:numId w:val="3"/>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lastRenderedPageBreak/>
        <w:t>We aim to keep patients informed of our services, their rights and any other information which directly affects health treatment.</w:t>
      </w:r>
    </w:p>
    <w:p w:rsidR="007E14EB" w:rsidRPr="007E14EB" w:rsidRDefault="007E14EB" w:rsidP="007E14EB">
      <w:pPr>
        <w:numPr>
          <w:ilvl w:val="0"/>
          <w:numId w:val="3"/>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We will offer access to our services in line with the patients’ assessed need.</w:t>
      </w:r>
    </w:p>
    <w:p w:rsidR="007E14EB" w:rsidRPr="007E14EB" w:rsidRDefault="007E14EB" w:rsidP="007E14EB">
      <w:pPr>
        <w:numPr>
          <w:ilvl w:val="0"/>
          <w:numId w:val="3"/>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We will monitor and improve our systems to ensure we operate as efficiently as possible within the resources available to us.</w:t>
      </w:r>
    </w:p>
    <w:p w:rsidR="007E14EB" w:rsidRPr="007E14EB" w:rsidRDefault="007E14EB" w:rsidP="007E14EB">
      <w:pPr>
        <w:numPr>
          <w:ilvl w:val="0"/>
          <w:numId w:val="3"/>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We operate a practice complaints procedure which may be used in confidence</w:t>
      </w:r>
    </w:p>
    <w:p w:rsidR="007E14EB" w:rsidRPr="007E14EB" w:rsidRDefault="007E14EB" w:rsidP="007E14EB">
      <w:pPr>
        <w:numPr>
          <w:ilvl w:val="0"/>
          <w:numId w:val="3"/>
        </w:numPr>
        <w:shd w:val="clear" w:color="auto" w:fill="F0F4F5"/>
        <w:spacing w:before="100" w:beforeAutospacing="1"/>
        <w:rPr>
          <w:rFonts w:ascii="Arial" w:eastAsia="Times New Roman" w:hAnsi="Arial" w:cs="Arial"/>
          <w:color w:val="212B32"/>
        </w:rPr>
      </w:pPr>
      <w:r w:rsidRPr="007E14EB">
        <w:rPr>
          <w:rFonts w:ascii="Arial" w:eastAsia="Times New Roman" w:hAnsi="Arial" w:cs="Arial"/>
          <w:color w:val="212B32"/>
        </w:rPr>
        <w:t>We welcome and consider all feedback from our patients.</w:t>
      </w:r>
    </w:p>
    <w:p w:rsidR="007E14EB" w:rsidRPr="007E14EB" w:rsidRDefault="007E14EB" w:rsidP="007E14EB">
      <w:pPr>
        <w:shd w:val="clear" w:color="auto" w:fill="F0F4F5"/>
        <w:spacing w:after="360"/>
        <w:outlineLvl w:val="1"/>
        <w:rPr>
          <w:rFonts w:ascii="Arial" w:eastAsia="Times New Roman" w:hAnsi="Arial" w:cs="Arial"/>
          <w:b/>
          <w:bCs/>
          <w:color w:val="212B32"/>
          <w:sz w:val="36"/>
          <w:szCs w:val="36"/>
        </w:rPr>
      </w:pPr>
      <w:r w:rsidRPr="007E14EB">
        <w:rPr>
          <w:rFonts w:ascii="Arial" w:eastAsia="Times New Roman" w:hAnsi="Arial" w:cs="Arial"/>
          <w:b/>
          <w:bCs/>
          <w:color w:val="212B32"/>
          <w:sz w:val="36"/>
          <w:szCs w:val="36"/>
        </w:rPr>
        <w:t>Help us to help you</w:t>
      </w:r>
    </w:p>
    <w:p w:rsidR="007E14EB" w:rsidRPr="007E14EB" w:rsidRDefault="007E14EB" w:rsidP="007E14EB">
      <w:pPr>
        <w:numPr>
          <w:ilvl w:val="0"/>
          <w:numId w:val="4"/>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Please only submit one online consultation for the issue you require help with but include as much information as possible in your request – submitting the same request repeatedly or chasing an answer within a short time frame will not necessarily result in a faster response.</w:t>
      </w:r>
    </w:p>
    <w:p w:rsidR="007E14EB" w:rsidRPr="007E14EB" w:rsidRDefault="007E14EB" w:rsidP="007E14EB">
      <w:pPr>
        <w:numPr>
          <w:ilvl w:val="0"/>
          <w:numId w:val="4"/>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If your request is urgent, consider contacting the practice via the telephone system</w:t>
      </w:r>
    </w:p>
    <w:p w:rsidR="007E14EB" w:rsidRPr="007E14EB" w:rsidRDefault="007E14EB" w:rsidP="007E14EB">
      <w:pPr>
        <w:numPr>
          <w:ilvl w:val="0"/>
          <w:numId w:val="4"/>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Keep appointments made with us or cancel in plenty of time.</w:t>
      </w:r>
    </w:p>
    <w:p w:rsidR="007E14EB" w:rsidRPr="007E14EB" w:rsidRDefault="007E14EB" w:rsidP="007E14EB">
      <w:pPr>
        <w:numPr>
          <w:ilvl w:val="0"/>
          <w:numId w:val="4"/>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Bear with us if there is a delay – this may be due to another patient needing additional time or an emergency. We will try and keep you informed of anticipated delays.</w:t>
      </w:r>
    </w:p>
    <w:p w:rsidR="007E14EB" w:rsidRPr="007E14EB" w:rsidRDefault="007E14EB" w:rsidP="007E14EB">
      <w:pPr>
        <w:numPr>
          <w:ilvl w:val="0"/>
          <w:numId w:val="4"/>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Use our service responsibly and do not expect immediate treatment for non-urgent / routine conditions.</w:t>
      </w:r>
    </w:p>
    <w:p w:rsidR="007E14EB" w:rsidRPr="007E14EB" w:rsidRDefault="007E14EB" w:rsidP="007E14EB">
      <w:pPr>
        <w:numPr>
          <w:ilvl w:val="0"/>
          <w:numId w:val="4"/>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Consider other avenues of help for minor conditions – self-care, pharmacy, NHS111 etc. where appropriate.</w:t>
      </w:r>
    </w:p>
    <w:p w:rsidR="007E14EB" w:rsidRPr="007E14EB" w:rsidRDefault="007E14EB" w:rsidP="007E14EB">
      <w:pPr>
        <w:numPr>
          <w:ilvl w:val="0"/>
          <w:numId w:val="4"/>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Utilise the services of other professionals in the practice – the GP is not necessarily always the most appropriate person to see.</w:t>
      </w:r>
    </w:p>
    <w:p w:rsidR="007E14EB" w:rsidRPr="007E14EB" w:rsidRDefault="007E14EB" w:rsidP="007E14EB">
      <w:pPr>
        <w:numPr>
          <w:ilvl w:val="0"/>
          <w:numId w:val="4"/>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Allow sufficient time for processing of repeat prescription requests and please do not pressure staff to process sooner than the standard 72-hour timeline</w:t>
      </w:r>
    </w:p>
    <w:p w:rsidR="007E14EB" w:rsidRPr="007E14EB" w:rsidRDefault="007E14EB" w:rsidP="007E14EB">
      <w:pPr>
        <w:numPr>
          <w:ilvl w:val="0"/>
          <w:numId w:val="4"/>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Keep us informed of any name, address and telephone number changes.</w:t>
      </w:r>
    </w:p>
    <w:p w:rsidR="007E14EB" w:rsidRPr="007E14EB" w:rsidRDefault="007E14EB" w:rsidP="007E14EB">
      <w:pPr>
        <w:numPr>
          <w:ilvl w:val="0"/>
          <w:numId w:val="4"/>
        </w:numPr>
        <w:shd w:val="clear" w:color="auto" w:fill="F0F4F5"/>
        <w:spacing w:before="100" w:beforeAutospacing="1"/>
        <w:rPr>
          <w:rFonts w:ascii="Arial" w:eastAsia="Times New Roman" w:hAnsi="Arial" w:cs="Arial"/>
          <w:color w:val="212B32"/>
        </w:rPr>
      </w:pPr>
      <w:r w:rsidRPr="007E14EB">
        <w:rPr>
          <w:rFonts w:ascii="Arial" w:eastAsia="Times New Roman" w:hAnsi="Arial" w:cs="Arial"/>
          <w:color w:val="212B32"/>
        </w:rPr>
        <w:t>Treat us with respect. We will not tolerate verbal or physical abuse.</w:t>
      </w:r>
    </w:p>
    <w:p w:rsidR="007E14EB" w:rsidRPr="007E14EB" w:rsidRDefault="007E14EB" w:rsidP="007E14EB">
      <w:pPr>
        <w:shd w:val="clear" w:color="auto" w:fill="F0F4F5"/>
        <w:spacing w:after="360"/>
        <w:outlineLvl w:val="1"/>
        <w:rPr>
          <w:rFonts w:ascii="Arial" w:eastAsia="Times New Roman" w:hAnsi="Arial" w:cs="Arial"/>
          <w:b/>
          <w:bCs/>
          <w:color w:val="212B32"/>
          <w:sz w:val="36"/>
          <w:szCs w:val="36"/>
        </w:rPr>
      </w:pPr>
      <w:r w:rsidRPr="007E14EB">
        <w:rPr>
          <w:rFonts w:ascii="Arial" w:eastAsia="Times New Roman" w:hAnsi="Arial" w:cs="Arial"/>
          <w:b/>
          <w:bCs/>
          <w:color w:val="212B32"/>
          <w:sz w:val="36"/>
          <w:szCs w:val="36"/>
        </w:rPr>
        <w:t>Irretrievable breakdown of the doctor- patient relationship</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Occasionally, patients may persistently act inconsiderately, and their behaviour may fall outside of that which is normally considered to be reasonable. In such circumstances there may be a complete breakdown in the doctor-patient relationship.</w:t>
      </w:r>
    </w:p>
    <w:p w:rsidR="007E14EB" w:rsidRPr="007E14EB" w:rsidRDefault="007E14EB" w:rsidP="007E14EB">
      <w:pPr>
        <w:shd w:val="clear" w:color="auto" w:fill="F0F4F5"/>
        <w:spacing w:after="360"/>
        <w:rPr>
          <w:rFonts w:ascii="Arial" w:eastAsia="Times New Roman" w:hAnsi="Arial" w:cs="Arial"/>
          <w:color w:val="212B32"/>
        </w:rPr>
      </w:pPr>
      <w:r w:rsidRPr="007E14EB">
        <w:rPr>
          <w:rFonts w:ascii="Arial" w:eastAsia="Times New Roman" w:hAnsi="Arial" w:cs="Arial"/>
          <w:color w:val="212B32"/>
        </w:rPr>
        <w:t>If this situation occurs, we will take the following steps:</w:t>
      </w:r>
    </w:p>
    <w:p w:rsidR="007E14EB" w:rsidRPr="007E14EB" w:rsidRDefault="007E14EB" w:rsidP="007E14EB">
      <w:pPr>
        <w:shd w:val="clear" w:color="auto" w:fill="F0F4F5"/>
        <w:spacing w:after="360"/>
        <w:outlineLvl w:val="2"/>
        <w:rPr>
          <w:rFonts w:ascii="Arial" w:eastAsia="Times New Roman" w:hAnsi="Arial" w:cs="Arial"/>
          <w:b/>
          <w:bCs/>
          <w:color w:val="212B32"/>
          <w:sz w:val="27"/>
          <w:szCs w:val="27"/>
        </w:rPr>
      </w:pPr>
      <w:r w:rsidRPr="007E14EB">
        <w:rPr>
          <w:rFonts w:ascii="Arial" w:eastAsia="Times New Roman" w:hAnsi="Arial" w:cs="Arial"/>
          <w:b/>
          <w:bCs/>
          <w:color w:val="212B32"/>
          <w:sz w:val="27"/>
          <w:szCs w:val="27"/>
        </w:rPr>
        <w:t>Steps we will take with the patient</w:t>
      </w:r>
    </w:p>
    <w:p w:rsidR="007E14EB" w:rsidRPr="007E14EB" w:rsidRDefault="007E14EB" w:rsidP="007E14EB">
      <w:pPr>
        <w:numPr>
          <w:ilvl w:val="0"/>
          <w:numId w:val="5"/>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lastRenderedPageBreak/>
        <w:t>Inform the patient, either personally or in writing, that there is a problem.</w:t>
      </w:r>
    </w:p>
    <w:p w:rsidR="007E14EB" w:rsidRPr="007E14EB" w:rsidRDefault="007E14EB" w:rsidP="007E14EB">
      <w:pPr>
        <w:numPr>
          <w:ilvl w:val="0"/>
          <w:numId w:val="5"/>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Explain the nature of the problem to the patient.</w:t>
      </w:r>
    </w:p>
    <w:p w:rsidR="007E14EB" w:rsidRPr="007E14EB" w:rsidRDefault="007E14EB" w:rsidP="007E14EB">
      <w:pPr>
        <w:numPr>
          <w:ilvl w:val="0"/>
          <w:numId w:val="5"/>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Obtain the patient’s perspective and interpretation of the situation.</w:t>
      </w:r>
    </w:p>
    <w:p w:rsidR="007E14EB" w:rsidRPr="007E14EB" w:rsidRDefault="007E14EB" w:rsidP="007E14EB">
      <w:pPr>
        <w:numPr>
          <w:ilvl w:val="0"/>
          <w:numId w:val="5"/>
        </w:numPr>
        <w:shd w:val="clear" w:color="auto" w:fill="F0F4F5"/>
        <w:spacing w:before="100" w:beforeAutospacing="1"/>
        <w:rPr>
          <w:rFonts w:ascii="Arial" w:eastAsia="Times New Roman" w:hAnsi="Arial" w:cs="Arial"/>
          <w:color w:val="212B32"/>
        </w:rPr>
      </w:pPr>
      <w:r w:rsidRPr="007E14EB">
        <w:rPr>
          <w:rFonts w:ascii="Arial" w:eastAsia="Times New Roman" w:hAnsi="Arial" w:cs="Arial"/>
          <w:color w:val="212B32"/>
        </w:rPr>
        <w:t>Obtain advice of a British medical association if necessary.</w:t>
      </w:r>
    </w:p>
    <w:p w:rsidR="007E14EB" w:rsidRPr="007E14EB" w:rsidRDefault="007E14EB" w:rsidP="007E14EB">
      <w:pPr>
        <w:shd w:val="clear" w:color="auto" w:fill="F0F4F5"/>
        <w:spacing w:after="360"/>
        <w:outlineLvl w:val="2"/>
        <w:rPr>
          <w:rFonts w:ascii="Arial" w:eastAsia="Times New Roman" w:hAnsi="Arial" w:cs="Arial"/>
          <w:b/>
          <w:bCs/>
          <w:color w:val="212B32"/>
          <w:sz w:val="27"/>
          <w:szCs w:val="27"/>
        </w:rPr>
      </w:pPr>
      <w:r w:rsidRPr="007E14EB">
        <w:rPr>
          <w:rFonts w:ascii="Arial" w:eastAsia="Times New Roman" w:hAnsi="Arial" w:cs="Arial"/>
          <w:b/>
          <w:bCs/>
          <w:color w:val="212B32"/>
          <w:sz w:val="27"/>
          <w:szCs w:val="27"/>
        </w:rPr>
        <w:t>Steps we will take within the practice</w:t>
      </w:r>
    </w:p>
    <w:p w:rsidR="007E14EB" w:rsidRPr="007E14EB" w:rsidRDefault="007E14EB" w:rsidP="007E14EB">
      <w:pPr>
        <w:numPr>
          <w:ilvl w:val="0"/>
          <w:numId w:val="6"/>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Inform all appropriate members of the practice about the problem.</w:t>
      </w:r>
    </w:p>
    <w:p w:rsidR="007E14EB" w:rsidRPr="007E14EB" w:rsidRDefault="007E14EB" w:rsidP="007E14EB">
      <w:pPr>
        <w:numPr>
          <w:ilvl w:val="0"/>
          <w:numId w:val="6"/>
        </w:numPr>
        <w:shd w:val="clear" w:color="auto" w:fill="F0F4F5"/>
        <w:spacing w:before="100" w:beforeAutospacing="1"/>
        <w:rPr>
          <w:rFonts w:ascii="Arial" w:eastAsia="Times New Roman" w:hAnsi="Arial" w:cs="Arial"/>
          <w:color w:val="212B32"/>
        </w:rPr>
      </w:pPr>
      <w:r w:rsidRPr="007E14EB">
        <w:rPr>
          <w:rFonts w:ascii="Arial" w:eastAsia="Times New Roman" w:hAnsi="Arial" w:cs="Arial"/>
          <w:color w:val="212B32"/>
        </w:rPr>
        <w:t xml:space="preserve">The patient and possible reasons for the patient’s behaviour (e.g. disagreeableness, cultural differences, mental illness, </w:t>
      </w:r>
      <w:proofErr w:type="gramStart"/>
      <w:r w:rsidRPr="007E14EB">
        <w:rPr>
          <w:rFonts w:ascii="Arial" w:eastAsia="Times New Roman" w:hAnsi="Arial" w:cs="Arial"/>
          <w:color w:val="212B32"/>
        </w:rPr>
        <w:t>personality</w:t>
      </w:r>
      <w:proofErr w:type="gramEnd"/>
      <w:r w:rsidRPr="007E14EB">
        <w:rPr>
          <w:rFonts w:ascii="Arial" w:eastAsia="Times New Roman" w:hAnsi="Arial" w:cs="Arial"/>
          <w:color w:val="212B32"/>
        </w:rPr>
        <w:t xml:space="preserve"> disorder) will be discussed at a Practice Meeting.</w:t>
      </w:r>
    </w:p>
    <w:p w:rsidR="007E14EB" w:rsidRPr="007E14EB" w:rsidRDefault="007E14EB" w:rsidP="007E14EB">
      <w:pPr>
        <w:shd w:val="clear" w:color="auto" w:fill="F0F4F5"/>
        <w:spacing w:after="360"/>
        <w:outlineLvl w:val="2"/>
        <w:rPr>
          <w:rFonts w:ascii="Arial" w:eastAsia="Times New Roman" w:hAnsi="Arial" w:cs="Arial"/>
          <w:b/>
          <w:bCs/>
          <w:color w:val="212B32"/>
          <w:sz w:val="27"/>
          <w:szCs w:val="27"/>
        </w:rPr>
      </w:pPr>
      <w:r w:rsidRPr="007E14EB">
        <w:rPr>
          <w:rFonts w:ascii="Arial" w:eastAsia="Times New Roman" w:hAnsi="Arial" w:cs="Arial"/>
          <w:b/>
          <w:bCs/>
          <w:color w:val="212B32"/>
          <w:sz w:val="27"/>
          <w:szCs w:val="27"/>
        </w:rPr>
        <w:t>Steps we will take if discussion fails to resolve the problem</w:t>
      </w:r>
    </w:p>
    <w:p w:rsidR="007E14EB" w:rsidRPr="007E14EB" w:rsidRDefault="007E14EB" w:rsidP="007E14EB">
      <w:pPr>
        <w:numPr>
          <w:ilvl w:val="0"/>
          <w:numId w:val="7"/>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Inform the Patient Registration Department at CCG/STP in writing of the practice decision to remove the patient and the reason why.</w:t>
      </w:r>
    </w:p>
    <w:p w:rsidR="007E14EB" w:rsidRPr="007E14EB" w:rsidRDefault="007E14EB" w:rsidP="007E14EB">
      <w:pPr>
        <w:numPr>
          <w:ilvl w:val="0"/>
          <w:numId w:val="7"/>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Where appropriate, inform the patient in writing of the decision and the reason for removal from the list.</w:t>
      </w:r>
    </w:p>
    <w:p w:rsidR="007E14EB" w:rsidRPr="007E14EB" w:rsidRDefault="007E14EB" w:rsidP="007E14EB">
      <w:pPr>
        <w:numPr>
          <w:ilvl w:val="0"/>
          <w:numId w:val="7"/>
        </w:numPr>
        <w:shd w:val="clear" w:color="auto" w:fill="F0F4F5"/>
        <w:spacing w:before="100" w:beforeAutospacing="1" w:after="120"/>
        <w:rPr>
          <w:rFonts w:ascii="Arial" w:eastAsia="Times New Roman" w:hAnsi="Arial" w:cs="Arial"/>
          <w:color w:val="212B32"/>
        </w:rPr>
      </w:pPr>
      <w:r w:rsidRPr="007E14EB">
        <w:rPr>
          <w:rFonts w:ascii="Arial" w:eastAsia="Times New Roman" w:hAnsi="Arial" w:cs="Arial"/>
          <w:color w:val="212B32"/>
        </w:rPr>
        <w:t>Explain to the patient that he or she will not be left without a GP.</w:t>
      </w:r>
    </w:p>
    <w:p w:rsidR="007E14EB" w:rsidRPr="007E14EB" w:rsidRDefault="007E14EB" w:rsidP="007E14EB">
      <w:pPr>
        <w:numPr>
          <w:ilvl w:val="0"/>
          <w:numId w:val="7"/>
        </w:numPr>
        <w:shd w:val="clear" w:color="auto" w:fill="F0F4F5"/>
        <w:spacing w:before="100" w:beforeAutospacing="1"/>
        <w:rPr>
          <w:rFonts w:ascii="Arial" w:eastAsia="Times New Roman" w:hAnsi="Arial" w:cs="Arial"/>
          <w:color w:val="212B32"/>
        </w:rPr>
      </w:pPr>
      <w:r w:rsidRPr="007E14EB">
        <w:rPr>
          <w:rFonts w:ascii="Arial" w:eastAsia="Times New Roman" w:hAnsi="Arial" w:cs="Arial"/>
          <w:color w:val="212B32"/>
        </w:rPr>
        <w:t>Give the patient information on how to begin the process of registering with another.</w:t>
      </w:r>
    </w:p>
    <w:p w:rsidR="00C24071" w:rsidRPr="003F1DD2" w:rsidRDefault="00C24071" w:rsidP="005D4161">
      <w:pPr>
        <w:rPr>
          <w:sz w:val="36"/>
          <w:szCs w:val="36"/>
        </w:rPr>
      </w:pPr>
      <w:bookmarkStart w:id="0" w:name="_GoBack"/>
      <w:bookmarkEnd w:id="0"/>
    </w:p>
    <w:sectPr w:rsidR="00C24071" w:rsidRPr="003F1D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DD2" w:rsidRDefault="003F1DD2" w:rsidP="003F1DD2">
      <w:r>
        <w:separator/>
      </w:r>
    </w:p>
  </w:endnote>
  <w:endnote w:type="continuationSeparator" w:id="0">
    <w:p w:rsidR="003F1DD2" w:rsidRDefault="003F1DD2" w:rsidP="003F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D2" w:rsidRDefault="003F1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D2" w:rsidRDefault="003F1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D2" w:rsidRDefault="003F1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DD2" w:rsidRDefault="003F1DD2" w:rsidP="003F1DD2">
      <w:r>
        <w:separator/>
      </w:r>
    </w:p>
  </w:footnote>
  <w:footnote w:type="continuationSeparator" w:id="0">
    <w:p w:rsidR="003F1DD2" w:rsidRDefault="003F1DD2" w:rsidP="003F1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D2" w:rsidRDefault="003F1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D2" w:rsidRDefault="003F1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D2" w:rsidRDefault="003F1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4E1"/>
    <w:multiLevelType w:val="multilevel"/>
    <w:tmpl w:val="7C4A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75EE7"/>
    <w:multiLevelType w:val="multilevel"/>
    <w:tmpl w:val="F706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DC79A2"/>
    <w:multiLevelType w:val="multilevel"/>
    <w:tmpl w:val="0C8E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5C33D7"/>
    <w:multiLevelType w:val="hybridMultilevel"/>
    <w:tmpl w:val="93AE0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022F1A"/>
    <w:multiLevelType w:val="multilevel"/>
    <w:tmpl w:val="451E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666064"/>
    <w:multiLevelType w:val="multilevel"/>
    <w:tmpl w:val="48E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BB6787"/>
    <w:multiLevelType w:val="multilevel"/>
    <w:tmpl w:val="DA7E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61"/>
    <w:rsid w:val="00066BAE"/>
    <w:rsid w:val="00136814"/>
    <w:rsid w:val="0020214F"/>
    <w:rsid w:val="003F1DD2"/>
    <w:rsid w:val="004C3282"/>
    <w:rsid w:val="005D4161"/>
    <w:rsid w:val="006A629F"/>
    <w:rsid w:val="007E14EB"/>
    <w:rsid w:val="008860BE"/>
    <w:rsid w:val="00A25F1D"/>
    <w:rsid w:val="00B94421"/>
    <w:rsid w:val="00C24071"/>
    <w:rsid w:val="00C24CF0"/>
    <w:rsid w:val="00C66E5E"/>
    <w:rsid w:val="00EC242E"/>
    <w:rsid w:val="00F5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57C3"/>
  <w15:chartTrackingRefBased/>
  <w15:docId w15:val="{E798F283-5C77-4AD9-8066-CE345347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161"/>
    <w:pPr>
      <w:spacing w:after="0" w:line="240" w:lineRule="auto"/>
    </w:pPr>
    <w:rPr>
      <w:rFonts w:eastAsiaTheme="minorEastAsi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161"/>
    <w:pPr>
      <w:ind w:left="720"/>
      <w:contextualSpacing/>
    </w:pPr>
  </w:style>
  <w:style w:type="paragraph" w:styleId="BalloonText">
    <w:name w:val="Balloon Text"/>
    <w:basedOn w:val="Normal"/>
    <w:link w:val="BalloonTextChar"/>
    <w:uiPriority w:val="99"/>
    <w:semiHidden/>
    <w:unhideWhenUsed/>
    <w:rsid w:val="005D4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161"/>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3F1DD2"/>
    <w:pPr>
      <w:tabs>
        <w:tab w:val="center" w:pos="4513"/>
        <w:tab w:val="right" w:pos="9026"/>
      </w:tabs>
    </w:pPr>
  </w:style>
  <w:style w:type="character" w:customStyle="1" w:styleId="HeaderChar">
    <w:name w:val="Header Char"/>
    <w:basedOn w:val="DefaultParagraphFont"/>
    <w:link w:val="Header"/>
    <w:uiPriority w:val="99"/>
    <w:rsid w:val="003F1DD2"/>
    <w:rPr>
      <w:rFonts w:eastAsiaTheme="minorEastAsia" w:cs="Times New Roman"/>
      <w:sz w:val="24"/>
      <w:szCs w:val="24"/>
      <w:lang w:eastAsia="en-GB"/>
    </w:rPr>
  </w:style>
  <w:style w:type="paragraph" w:styleId="Footer">
    <w:name w:val="footer"/>
    <w:basedOn w:val="Normal"/>
    <w:link w:val="FooterChar"/>
    <w:uiPriority w:val="99"/>
    <w:unhideWhenUsed/>
    <w:rsid w:val="003F1DD2"/>
    <w:pPr>
      <w:tabs>
        <w:tab w:val="center" w:pos="4513"/>
        <w:tab w:val="right" w:pos="9026"/>
      </w:tabs>
    </w:pPr>
  </w:style>
  <w:style w:type="character" w:customStyle="1" w:styleId="FooterChar">
    <w:name w:val="Footer Char"/>
    <w:basedOn w:val="DefaultParagraphFont"/>
    <w:link w:val="Footer"/>
    <w:uiPriority w:val="99"/>
    <w:rsid w:val="003F1DD2"/>
    <w:rPr>
      <w:rFonts w:eastAsiaTheme="minorEastAsi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794835">
      <w:bodyDiv w:val="1"/>
      <w:marLeft w:val="0"/>
      <w:marRight w:val="0"/>
      <w:marTop w:val="0"/>
      <w:marBottom w:val="0"/>
      <w:divBdr>
        <w:top w:val="none" w:sz="0" w:space="0" w:color="auto"/>
        <w:left w:val="none" w:sz="0" w:space="0" w:color="auto"/>
        <w:bottom w:val="none" w:sz="0" w:space="0" w:color="auto"/>
        <w:right w:val="none" w:sz="0" w:space="0" w:color="auto"/>
      </w:divBdr>
    </w:div>
    <w:div w:id="2007244364">
      <w:bodyDiv w:val="1"/>
      <w:marLeft w:val="0"/>
      <w:marRight w:val="0"/>
      <w:marTop w:val="0"/>
      <w:marBottom w:val="0"/>
      <w:divBdr>
        <w:top w:val="none" w:sz="0" w:space="0" w:color="auto"/>
        <w:left w:val="none" w:sz="0" w:space="0" w:color="auto"/>
        <w:bottom w:val="none" w:sz="0" w:space="0" w:color="auto"/>
        <w:right w:val="none" w:sz="0" w:space="0" w:color="auto"/>
      </w:divBdr>
      <w:divsChild>
        <w:div w:id="1308240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Smithard</dc:creator>
  <cp:keywords/>
  <dc:description/>
  <cp:lastModifiedBy>Crowhurst Iris (Harbour Medical Practice)</cp:lastModifiedBy>
  <cp:revision>2</cp:revision>
  <cp:lastPrinted>2024-02-12T11:59:00Z</cp:lastPrinted>
  <dcterms:created xsi:type="dcterms:W3CDTF">2025-02-20T11:54:00Z</dcterms:created>
  <dcterms:modified xsi:type="dcterms:W3CDTF">2025-02-20T11:54:00Z</dcterms:modified>
</cp:coreProperties>
</file>